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7E3F" w:rsidRDefault="00E77AA8">
      <w:bookmarkStart w:id="0" w:name="_GoBack"/>
      <w:bookmarkEnd w:id="0"/>
      <w:r>
        <w:rPr>
          <w:noProof/>
        </w:rPr>
        <w:drawing>
          <wp:anchor distT="0" distB="0" distL="114300" distR="114300" simplePos="0" relativeHeight="251659264" behindDoc="0" locked="0" layoutInCell="1" allowOverlap="1" wp14:anchorId="6C9549BD" wp14:editId="363AD0D2">
            <wp:simplePos x="0" y="0"/>
            <wp:positionH relativeFrom="column">
              <wp:posOffset>-264160</wp:posOffset>
            </wp:positionH>
            <wp:positionV relativeFrom="paragraph">
              <wp:posOffset>0</wp:posOffset>
            </wp:positionV>
            <wp:extent cx="1417955" cy="1076325"/>
            <wp:effectExtent l="0" t="0" r="0" b="9525"/>
            <wp:wrapThrough wrapText="bothSides">
              <wp:wrapPolygon edited="0">
                <wp:start x="0" y="0"/>
                <wp:lineTo x="0" y="21409"/>
                <wp:lineTo x="21184" y="21409"/>
                <wp:lineTo x="21184" y="0"/>
                <wp:lineTo x="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lear STLREIA logo.jpg"/>
                    <pic:cNvPicPr/>
                  </pic:nvPicPr>
                  <pic:blipFill>
                    <a:blip r:embed="rId5">
                      <a:extLst>
                        <a:ext uri="{28A0092B-C50C-407E-A947-70E740481C1C}">
                          <a14:useLocalDpi xmlns:a14="http://schemas.microsoft.com/office/drawing/2010/main" val="0"/>
                        </a:ext>
                      </a:extLst>
                    </a:blip>
                    <a:stretch>
                      <a:fillRect/>
                    </a:stretch>
                  </pic:blipFill>
                  <pic:spPr>
                    <a:xfrm>
                      <a:off x="0" y="0"/>
                      <a:ext cx="1417955" cy="1076325"/>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0288" behindDoc="0" locked="0" layoutInCell="1" allowOverlap="1" wp14:anchorId="0969D731" wp14:editId="3C71308B">
                <wp:simplePos x="0" y="0"/>
                <wp:positionH relativeFrom="column">
                  <wp:posOffset>-638175</wp:posOffset>
                </wp:positionH>
                <wp:positionV relativeFrom="paragraph">
                  <wp:posOffset>-676275</wp:posOffset>
                </wp:positionV>
                <wp:extent cx="7096125" cy="9429750"/>
                <wp:effectExtent l="19050" t="19050" r="28575" b="19050"/>
                <wp:wrapNone/>
                <wp:docPr id="7" name="Rectangle 7"/>
                <wp:cNvGraphicFramePr/>
                <a:graphic xmlns:a="http://schemas.openxmlformats.org/drawingml/2006/main">
                  <a:graphicData uri="http://schemas.microsoft.com/office/word/2010/wordprocessingShape">
                    <wps:wsp>
                      <wps:cNvSpPr/>
                      <wps:spPr>
                        <a:xfrm>
                          <a:off x="0" y="0"/>
                          <a:ext cx="7096125" cy="9429750"/>
                        </a:xfrm>
                        <a:prstGeom prst="rect">
                          <a:avLst/>
                        </a:prstGeom>
                        <a:noFill/>
                        <a:ln w="381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776C5B" id="Rectangle 7" o:spid="_x0000_s1026" style="position:absolute;margin-left:-50.25pt;margin-top:-53.25pt;width:558.75pt;height:74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Zu3hgIAAFYFAAAOAAAAZHJzL2Uyb0RvYy54bWysVE1v2zAMvQ/YfxB0X21nSdMEdYogRYcB&#10;RVv0Az0rshQbkERNUuJkv36U7LhBW+wwLAeFFMlH8pnU5dVeK7ITzjdgSlqc5ZQIw6FqzKakL883&#10;3y4o8YGZiikwoqQH4enV4uuXy9bOxQhqUJVwBEGMn7e2pHUIdp5lntdCM38GVhg0SnCaBVTdJqsc&#10;axFdq2yU5+dZC66yDrjwHm+vOyNdJHwpBQ/3UnoRiCop1hbS6dK5jme2uGTzjWO2bnhfBvuHKjRr&#10;DCYdoK5ZYGTrmg9QuuEOPMhwxkFnIGXDReoBuynyd9081cyK1AuS4+1Ak/9/sPxu9+BIU5V0Solh&#10;Gj/RI5LGzEYJMo30tNbP0evJPrhe8yjGXvfS6fiPXZB9ovQwUCr2gXC8nOaz82I0oYSjbTYezaaT&#10;RHr2Fm6dDz8EaBKFkjpMn6hku1sfMCW6Hl1iNgM3jVLpuylD2pJ+vyjyDjOW2hWXpHBQIkYo8ygk&#10;9ojljBJymi6xUo7sGM4F41yYUHSmmlWiu57k+IsMYAFDRNISYESWWMmA3QPEyf2I3cH0/jFUpOEc&#10;gvO/FdYFDxEpM5gwBOvGgPsMQGFXfebOH8s/oSaKa6gOOAEOutXwlt80+B1umQ8PzOEu4Nbgfod7&#10;PKQC5Bt6iZIa3O/P7qM/jihaKWlxt0rqf22ZE5SonwaHd1aMx3EZkzKeTEeouFPL+tRitnoF+JkK&#10;fEksT2L0D+ooSgf6FZ+BZcyKJmY45i4pD+6orEK38/iQcLFcJjdcQMvCrXmyPIJHVuOcPe9fmbP9&#10;MAac4zs47iGbv5vJzjdGGlhuA8gmDewbrz3fuLxpcPqHJr4Op3ryensOF38AAAD//wMAUEsDBBQA&#10;BgAIAAAAIQBEZNVM4QAAAA8BAAAPAAAAZHJzL2Rvd25yZXYueG1sTI/BTsMwEETvSPyDtUjcWjug&#10;plWIUxUQFy6oLQeOTrxNosbrKHbawNez5VJus9rRzJt8PblOnHAIrScNyVyBQKq8banW8Ll/m61A&#10;hGjIms4TavjGAOvi9iY3mfVn2uJpF2vBIRQyo6GJsc+kDFWDzoS575H4d/CDM5HPoZZ2MGcOd518&#10;UCqVzrTEDY3p8aXB6rgbHZfI9H1jv46ldId+P5Yfz+XP61br+7tp8wQi4hSvZrjgMzoUzFT6kWwQ&#10;nYZZotSCvX8qZXXxqGTJA0tWj8vVAmSRy/87il8AAAD//wMAUEsBAi0AFAAGAAgAAAAhALaDOJL+&#10;AAAA4QEAABMAAAAAAAAAAAAAAAAAAAAAAFtDb250ZW50X1R5cGVzXS54bWxQSwECLQAUAAYACAAA&#10;ACEAOP0h/9YAAACUAQAACwAAAAAAAAAAAAAAAAAvAQAAX3JlbHMvLnJlbHNQSwECLQAUAAYACAAA&#10;ACEAUo2bt4YCAABWBQAADgAAAAAAAAAAAAAAAAAuAgAAZHJzL2Uyb0RvYy54bWxQSwECLQAUAAYA&#10;CAAAACEARGTVTOEAAAAPAQAADwAAAAAAAAAAAAAAAADgBAAAZHJzL2Rvd25yZXYueG1sUEsFBgAA&#10;AAAEAAQA8wAAAO4FAAAAAA==&#10;" filled="f" strokecolor="#1f4d78 [1604]" strokeweight="3pt"/>
            </w:pict>
          </mc:Fallback>
        </mc:AlternateContent>
      </w:r>
    </w:p>
    <w:p w:rsidR="00E77AA8" w:rsidRDefault="00E77AA8">
      <w:r>
        <w:t xml:space="preserve">                                                                      </w:t>
      </w:r>
    </w:p>
    <w:p w:rsidR="00E77AA8" w:rsidRPr="00E77AA8" w:rsidRDefault="00E77AA8">
      <w:r>
        <w:rPr>
          <w:noProof/>
        </w:rPr>
        <w:drawing>
          <wp:anchor distT="0" distB="0" distL="114300" distR="114300" simplePos="0" relativeHeight="251658240" behindDoc="0" locked="0" layoutInCell="1" allowOverlap="1" wp14:anchorId="4B55041B" wp14:editId="178B5D9F">
            <wp:simplePos x="0" y="0"/>
            <wp:positionH relativeFrom="column">
              <wp:posOffset>1151255</wp:posOffset>
            </wp:positionH>
            <wp:positionV relativeFrom="paragraph">
              <wp:posOffset>120015</wp:posOffset>
            </wp:positionV>
            <wp:extent cx="1075690" cy="882015"/>
            <wp:effectExtent l="0" t="0" r="0" b="0"/>
            <wp:wrapThrough wrapText="bothSides">
              <wp:wrapPolygon edited="0">
                <wp:start x="0" y="0"/>
                <wp:lineTo x="0" y="20994"/>
                <wp:lineTo x="21039" y="20994"/>
                <wp:lineTo x="21039"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Quickbooks Logo.png"/>
                    <pic:cNvPicPr/>
                  </pic:nvPicPr>
                  <pic:blipFill>
                    <a:blip r:embed="rId6">
                      <a:extLst>
                        <a:ext uri="{28A0092B-C50C-407E-A947-70E740481C1C}">
                          <a14:useLocalDpi xmlns:a14="http://schemas.microsoft.com/office/drawing/2010/main" val="0"/>
                        </a:ext>
                      </a:extLst>
                    </a:blip>
                    <a:stretch>
                      <a:fillRect/>
                    </a:stretch>
                  </pic:blipFill>
                  <pic:spPr>
                    <a:xfrm>
                      <a:off x="0" y="0"/>
                      <a:ext cx="1075690" cy="882015"/>
                    </a:xfrm>
                    <a:prstGeom prst="rect">
                      <a:avLst/>
                    </a:prstGeom>
                  </pic:spPr>
                </pic:pic>
              </a:graphicData>
            </a:graphic>
            <wp14:sizeRelH relativeFrom="page">
              <wp14:pctWidth>0</wp14:pctWidth>
            </wp14:sizeRelH>
            <wp14:sizeRelV relativeFrom="page">
              <wp14:pctHeight>0</wp14:pctHeight>
            </wp14:sizeRelV>
          </wp:anchor>
        </w:drawing>
      </w:r>
      <w:r>
        <w:rPr>
          <w:noProof/>
        </w:rPr>
        <w:t xml:space="preserve">    </w:t>
      </w:r>
    </w:p>
    <w:p w:rsidR="00E77AA8" w:rsidRDefault="00E77AA8"/>
    <w:p w:rsidR="00E77AA8" w:rsidRDefault="00E77AA8"/>
    <w:p w:rsidR="00E77AA8" w:rsidRDefault="00E77AA8">
      <w:pPr>
        <w:rPr>
          <w:b/>
          <w:sz w:val="32"/>
        </w:rPr>
      </w:pPr>
      <w:r w:rsidRPr="00E77AA8">
        <w:drawing>
          <wp:anchor distT="0" distB="0" distL="114300" distR="114300" simplePos="0" relativeHeight="251661312" behindDoc="0" locked="0" layoutInCell="1" allowOverlap="1" wp14:anchorId="7E87B628" wp14:editId="3764104C">
            <wp:simplePos x="0" y="0"/>
            <wp:positionH relativeFrom="column">
              <wp:posOffset>5257800</wp:posOffset>
            </wp:positionH>
            <wp:positionV relativeFrom="paragraph">
              <wp:posOffset>353060</wp:posOffset>
            </wp:positionV>
            <wp:extent cx="952500" cy="952500"/>
            <wp:effectExtent l="0" t="0" r="0" b="0"/>
            <wp:wrapThrough wrapText="bothSides">
              <wp:wrapPolygon edited="0">
                <wp:start x="0" y="0"/>
                <wp:lineTo x="0" y="21168"/>
                <wp:lineTo x="21168" y="21168"/>
                <wp:lineTo x="21168" y="0"/>
                <wp:lineTo x="0" y="0"/>
              </wp:wrapPolygon>
            </wp:wrapThrough>
            <wp:docPr id="2" name="Picture 2" descr="https://media.licdn.com/mpr/mpr/shrink_100_100/p/4/000/15c/343/2e0cdd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edia.licdn.com/mpr/mpr/shrink_100_100/p/4/000/15c/343/2e0cdd5.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77AA8" w:rsidRPr="00E77AA8" w:rsidRDefault="00E77AA8">
      <w:pPr>
        <w:rPr>
          <w:b/>
          <w:sz w:val="16"/>
        </w:rPr>
      </w:pPr>
    </w:p>
    <w:p w:rsidR="00E77AA8" w:rsidRDefault="00E77AA8">
      <w:pPr>
        <w:rPr>
          <w:sz w:val="32"/>
        </w:rPr>
      </w:pPr>
      <w:r>
        <w:rPr>
          <w:b/>
          <w:sz w:val="32"/>
        </w:rPr>
        <w:t xml:space="preserve">                                     STLREIA </w:t>
      </w:r>
      <w:r w:rsidRPr="00E77AA8">
        <w:rPr>
          <w:b/>
          <w:sz w:val="32"/>
        </w:rPr>
        <w:t>Quick</w:t>
      </w:r>
      <w:r>
        <w:rPr>
          <w:b/>
          <w:sz w:val="32"/>
        </w:rPr>
        <w:t>B</w:t>
      </w:r>
      <w:r w:rsidRPr="00E77AA8">
        <w:rPr>
          <w:b/>
          <w:sz w:val="32"/>
        </w:rPr>
        <w:t>ooks Class Instructor Bio</w:t>
      </w:r>
      <w:r w:rsidRPr="00E77AA8">
        <w:rPr>
          <w:sz w:val="32"/>
        </w:rPr>
        <w:t xml:space="preserve">           </w:t>
      </w:r>
    </w:p>
    <w:p w:rsidR="00E77AA8" w:rsidRDefault="00E77AA8">
      <w:r>
        <w:rPr>
          <w:sz w:val="32"/>
        </w:rPr>
        <w:t xml:space="preserve">                                   </w:t>
      </w:r>
      <w:r w:rsidRPr="00E77AA8">
        <w:rPr>
          <w:sz w:val="32"/>
        </w:rPr>
        <w:t xml:space="preserve">                                     </w:t>
      </w:r>
      <w:r>
        <w:rPr>
          <w:sz w:val="32"/>
        </w:rPr>
        <w:t xml:space="preserve">                   </w:t>
      </w:r>
      <w:r w:rsidRPr="00E77AA8">
        <w:rPr>
          <w:sz w:val="32"/>
        </w:rPr>
        <w:t xml:space="preserve">    </w:t>
      </w:r>
    </w:p>
    <w:p w:rsidR="00E77AA8" w:rsidRDefault="00E77AA8"/>
    <w:p w:rsidR="00E77AA8" w:rsidRPr="00E77AA8" w:rsidRDefault="00E77AA8" w:rsidP="00E77AA8">
      <w:pPr>
        <w:spacing w:after="150" w:line="240" w:lineRule="auto"/>
        <w:rPr>
          <w:rFonts w:ascii="Times New Roman" w:eastAsia="Times New Roman" w:hAnsi="Times New Roman" w:cs="Times New Roman"/>
          <w:color w:val="333333"/>
          <w:sz w:val="20"/>
          <w:szCs w:val="20"/>
        </w:rPr>
      </w:pPr>
      <w:r w:rsidRPr="00E77AA8">
        <w:rPr>
          <w:rFonts w:ascii="Georgia" w:eastAsia="Times New Roman" w:hAnsi="Georgia" w:cs="Times New Roman"/>
          <w:b/>
          <w:bCs/>
          <w:color w:val="333333"/>
          <w:sz w:val="21"/>
          <w:szCs w:val="21"/>
        </w:rPr>
        <w:t xml:space="preserve">Laura </w:t>
      </w:r>
      <w:proofErr w:type="spellStart"/>
      <w:r w:rsidRPr="00E77AA8">
        <w:rPr>
          <w:rFonts w:ascii="Georgia" w:eastAsia="Times New Roman" w:hAnsi="Georgia" w:cs="Times New Roman"/>
          <w:b/>
          <w:bCs/>
          <w:color w:val="333333"/>
          <w:sz w:val="21"/>
          <w:szCs w:val="21"/>
        </w:rPr>
        <w:t>Spandrio</w:t>
      </w:r>
      <w:proofErr w:type="spellEnd"/>
      <w:r w:rsidRPr="00E77AA8">
        <w:rPr>
          <w:rFonts w:ascii="Georgia" w:eastAsia="Times New Roman" w:hAnsi="Georgia" w:cs="Times New Roman"/>
          <w:color w:val="333333"/>
          <w:sz w:val="21"/>
          <w:szCs w:val="21"/>
        </w:rPr>
        <w:t xml:space="preserve">, MBA, has over 20 years accounting experience in the real estate, construction, manufacturing, and service industries. She holds a Bachelor’s degree in Accounting and a Masters of Business Administration degree from Colorado State University. </w:t>
      </w:r>
    </w:p>
    <w:p w:rsidR="00E77AA8" w:rsidRPr="00E77AA8" w:rsidRDefault="00E77AA8" w:rsidP="00E77AA8">
      <w:pPr>
        <w:spacing w:after="150" w:line="240" w:lineRule="auto"/>
        <w:rPr>
          <w:rFonts w:ascii="Times New Roman" w:eastAsia="Times New Roman" w:hAnsi="Times New Roman" w:cs="Times New Roman"/>
          <w:color w:val="333333"/>
          <w:sz w:val="20"/>
          <w:szCs w:val="20"/>
        </w:rPr>
      </w:pPr>
      <w:r w:rsidRPr="00E77AA8">
        <w:rPr>
          <w:rFonts w:ascii="Georgia" w:eastAsia="Times New Roman" w:hAnsi="Georgia" w:cs="Times New Roman"/>
          <w:color w:val="333333"/>
          <w:sz w:val="21"/>
          <w:szCs w:val="21"/>
        </w:rPr>
        <w:t xml:space="preserve">In addition, she is the Co-Recipient of Robert </w:t>
      </w:r>
      <w:proofErr w:type="spellStart"/>
      <w:r w:rsidRPr="00E77AA8">
        <w:rPr>
          <w:rFonts w:ascii="Georgia" w:eastAsia="Times New Roman" w:hAnsi="Georgia" w:cs="Times New Roman"/>
          <w:color w:val="333333"/>
          <w:sz w:val="21"/>
          <w:szCs w:val="21"/>
        </w:rPr>
        <w:t>Kiyosaki’s</w:t>
      </w:r>
      <w:proofErr w:type="spellEnd"/>
      <w:r w:rsidRPr="00E77AA8">
        <w:rPr>
          <w:rFonts w:ascii="Georgia" w:eastAsia="Times New Roman" w:hAnsi="Georgia" w:cs="Times New Roman"/>
          <w:color w:val="333333"/>
          <w:sz w:val="21"/>
          <w:szCs w:val="21"/>
        </w:rPr>
        <w:t xml:space="preserve"> (Rich Dad, Poor Dad) Hall of Fame Inductee. This was an award for extraordinary accomplishments in completing various types of real estate transactions.</w:t>
      </w:r>
    </w:p>
    <w:p w:rsidR="00E77AA8" w:rsidRPr="00E77AA8" w:rsidRDefault="00E77AA8" w:rsidP="00E77AA8">
      <w:pPr>
        <w:spacing w:after="150" w:line="240" w:lineRule="auto"/>
        <w:rPr>
          <w:rFonts w:ascii="Times New Roman" w:eastAsia="Times New Roman" w:hAnsi="Times New Roman" w:cs="Times New Roman"/>
          <w:color w:val="333333"/>
          <w:sz w:val="20"/>
          <w:szCs w:val="20"/>
        </w:rPr>
      </w:pPr>
      <w:r w:rsidRPr="00E77AA8">
        <w:rPr>
          <w:rFonts w:ascii="Georgia" w:eastAsia="Times New Roman" w:hAnsi="Georgia" w:cs="Times New Roman"/>
          <w:color w:val="333333"/>
          <w:sz w:val="21"/>
          <w:szCs w:val="21"/>
        </w:rPr>
        <w:t>Secure Accounting Solution's special niche is accounting systems for Real Estate Professionals, as there are many unique and special accounting requirements in this industry. Laura knows the real estate business well and can help your business grow through accurate, up to date accounting systems needed to make informed business decisions.</w:t>
      </w:r>
    </w:p>
    <w:p w:rsidR="00E77AA8" w:rsidRPr="00E77AA8" w:rsidRDefault="002E6848" w:rsidP="00E77AA8">
      <w:pPr>
        <w:spacing w:after="150" w:line="240" w:lineRule="auto"/>
        <w:rPr>
          <w:rFonts w:ascii="Times New Roman" w:eastAsia="Times New Roman" w:hAnsi="Times New Roman" w:cs="Times New Roman"/>
          <w:color w:val="333333"/>
          <w:sz w:val="20"/>
          <w:szCs w:val="20"/>
        </w:rPr>
      </w:pPr>
      <w:r w:rsidRPr="00E77AA8">
        <w:rPr>
          <w:rFonts w:ascii="Times New Roman" w:eastAsia="Times New Roman" w:hAnsi="Times New Roman" w:cs="Times New Roman"/>
          <w:noProof/>
          <w:color w:val="333333"/>
          <w:sz w:val="21"/>
          <w:szCs w:val="21"/>
        </w:rPr>
        <w:drawing>
          <wp:anchor distT="0" distB="0" distL="114300" distR="114300" simplePos="0" relativeHeight="251662336" behindDoc="0" locked="0" layoutInCell="1" allowOverlap="1" wp14:anchorId="3AA04D1C" wp14:editId="32BAF9EC">
            <wp:simplePos x="0" y="0"/>
            <wp:positionH relativeFrom="column">
              <wp:posOffset>-267335</wp:posOffset>
            </wp:positionH>
            <wp:positionV relativeFrom="paragraph">
              <wp:posOffset>685800</wp:posOffset>
            </wp:positionV>
            <wp:extent cx="1495425" cy="978535"/>
            <wp:effectExtent l="0" t="0" r="9525" b="0"/>
            <wp:wrapThrough wrapText="bothSides">
              <wp:wrapPolygon edited="0">
                <wp:start x="0" y="0"/>
                <wp:lineTo x="0" y="21025"/>
                <wp:lineTo x="21462" y="21025"/>
                <wp:lineTo x="21462" y="0"/>
                <wp:lineTo x="0" y="0"/>
              </wp:wrapPolygon>
            </wp:wrapThrough>
            <wp:docPr id="1" name="Picture 1" descr="http://www.secure-accounting.com/content/uploads/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ecure-accounting.com/content/uploads/download.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95425" cy="978535"/>
                    </a:xfrm>
                    <a:prstGeom prst="rect">
                      <a:avLst/>
                    </a:prstGeom>
                    <a:noFill/>
                    <a:ln>
                      <a:noFill/>
                    </a:ln>
                  </pic:spPr>
                </pic:pic>
              </a:graphicData>
            </a:graphic>
            <wp14:sizeRelH relativeFrom="page">
              <wp14:pctWidth>0</wp14:pctWidth>
            </wp14:sizeRelH>
            <wp14:sizeRelV relativeFrom="page">
              <wp14:pctHeight>0</wp14:pctHeight>
            </wp14:sizeRelV>
          </wp:anchor>
        </w:drawing>
      </w:r>
      <w:r w:rsidR="00E77AA8" w:rsidRPr="00E77AA8">
        <w:rPr>
          <w:rFonts w:ascii="Georgia" w:eastAsia="Times New Roman" w:hAnsi="Georgia" w:cs="Times New Roman"/>
          <w:color w:val="333333"/>
          <w:sz w:val="21"/>
          <w:szCs w:val="21"/>
        </w:rPr>
        <w:t>Laura is passionate about assisting small and mid-sized businesses clean up and maintain their accounting systems.   She also loves to show business owners how to quickly and efficiently keep up on their accounting functions so they can be more informed as to the financial health of their business.</w:t>
      </w:r>
    </w:p>
    <w:p w:rsidR="00E77AA8" w:rsidRPr="00E77AA8" w:rsidRDefault="00E77AA8" w:rsidP="00E77AA8">
      <w:pPr>
        <w:spacing w:after="150" w:line="240" w:lineRule="auto"/>
        <w:rPr>
          <w:rFonts w:ascii="Times New Roman" w:eastAsia="Times New Roman" w:hAnsi="Times New Roman" w:cs="Times New Roman"/>
          <w:color w:val="333333"/>
          <w:sz w:val="20"/>
          <w:szCs w:val="20"/>
        </w:rPr>
      </w:pPr>
      <w:r w:rsidRPr="00E77AA8">
        <w:rPr>
          <w:rFonts w:ascii="Georgia" w:eastAsia="Times New Roman" w:hAnsi="Georgia" w:cs="Times New Roman"/>
          <w:color w:val="333333"/>
          <w:sz w:val="21"/>
          <w:szCs w:val="21"/>
        </w:rPr>
        <w:t>Decision making is a vital component of small business success. Decisions that are based on a foundation of knowledge and sound reasoning can lead the company into long term prosperity.</w:t>
      </w:r>
    </w:p>
    <w:p w:rsidR="00E77AA8" w:rsidRPr="00E77AA8" w:rsidRDefault="00E77AA8" w:rsidP="00E77AA8">
      <w:pPr>
        <w:spacing w:after="150" w:line="240" w:lineRule="auto"/>
        <w:rPr>
          <w:rFonts w:ascii="Times New Roman" w:eastAsia="Times New Roman" w:hAnsi="Times New Roman" w:cs="Times New Roman"/>
          <w:color w:val="333333"/>
          <w:sz w:val="20"/>
          <w:szCs w:val="20"/>
        </w:rPr>
      </w:pPr>
      <w:r w:rsidRPr="00E77AA8">
        <w:rPr>
          <w:rFonts w:ascii="Georgia" w:eastAsia="Times New Roman" w:hAnsi="Georgia" w:cs="Times New Roman"/>
          <w:color w:val="333333"/>
          <w:sz w:val="21"/>
          <w:szCs w:val="21"/>
        </w:rPr>
        <w:t>Timely and accurate financial reporting is critical for a business success. This is key to assuring your decision is based on correct information. Often, these decisions must be made quickly when opportunities arise.</w:t>
      </w:r>
    </w:p>
    <w:p w:rsidR="002E6848" w:rsidRDefault="00E77AA8" w:rsidP="002E6848">
      <w:pPr>
        <w:spacing w:after="0" w:line="240" w:lineRule="auto"/>
        <w:jc w:val="center"/>
        <w:outlineLvl w:val="0"/>
        <w:rPr>
          <w:rFonts w:ascii="Garamond" w:eastAsia="Times New Roman" w:hAnsi="Garamond" w:cs="Times New Roman"/>
          <w:color w:val="59214C"/>
          <w:kern w:val="36"/>
          <w:sz w:val="42"/>
          <w:szCs w:val="42"/>
        </w:rPr>
      </w:pPr>
      <w:r w:rsidRPr="00E77AA8">
        <w:rPr>
          <w:rFonts w:ascii="Garamond" w:eastAsia="Times New Roman" w:hAnsi="Garamond" w:cs="Times New Roman"/>
          <w:color w:val="59214C"/>
          <w:kern w:val="36"/>
          <w:sz w:val="42"/>
          <w:szCs w:val="42"/>
        </w:rPr>
        <w:t xml:space="preserve">Good </w:t>
      </w:r>
      <w:r w:rsidRPr="00E77AA8">
        <w:rPr>
          <w:rFonts w:ascii="Garamond" w:eastAsia="Times New Roman" w:hAnsi="Garamond" w:cs="Times New Roman"/>
          <w:color w:val="59214C"/>
          <w:kern w:val="36"/>
          <w:sz w:val="42"/>
          <w:szCs w:val="42"/>
          <w:u w:val="single"/>
        </w:rPr>
        <w:t>numbers</w:t>
      </w:r>
      <w:r w:rsidRPr="00E77AA8">
        <w:rPr>
          <w:rFonts w:ascii="Garamond" w:eastAsia="Times New Roman" w:hAnsi="Garamond" w:cs="Times New Roman"/>
          <w:color w:val="59214C"/>
          <w:kern w:val="36"/>
          <w:sz w:val="42"/>
          <w:szCs w:val="42"/>
        </w:rPr>
        <w:t xml:space="preserve"> equals good </w:t>
      </w:r>
      <w:r w:rsidRPr="00E77AA8">
        <w:rPr>
          <w:rFonts w:ascii="Garamond" w:eastAsia="Times New Roman" w:hAnsi="Garamond" w:cs="Times New Roman"/>
          <w:color w:val="59214C"/>
          <w:kern w:val="36"/>
          <w:sz w:val="42"/>
          <w:szCs w:val="42"/>
          <w:u w:val="single"/>
        </w:rPr>
        <w:t>decisions</w:t>
      </w:r>
      <w:r w:rsidRPr="00E77AA8">
        <w:rPr>
          <w:rFonts w:ascii="Garamond" w:eastAsia="Times New Roman" w:hAnsi="Garamond" w:cs="Times New Roman"/>
          <w:color w:val="59214C"/>
          <w:kern w:val="36"/>
          <w:sz w:val="42"/>
          <w:szCs w:val="42"/>
        </w:rPr>
        <w:t xml:space="preserve">, </w:t>
      </w:r>
    </w:p>
    <w:p w:rsidR="00E77AA8" w:rsidRDefault="00E77AA8" w:rsidP="002E6848">
      <w:pPr>
        <w:spacing w:after="0" w:line="240" w:lineRule="auto"/>
        <w:jc w:val="center"/>
        <w:outlineLvl w:val="0"/>
        <w:rPr>
          <w:rFonts w:ascii="Times New Roman" w:eastAsia="Times New Roman" w:hAnsi="Times New Roman" w:cs="Times New Roman"/>
          <w:color w:val="59214C"/>
          <w:kern w:val="36"/>
          <w:sz w:val="42"/>
          <w:szCs w:val="42"/>
        </w:rPr>
      </w:pPr>
      <w:proofErr w:type="gramStart"/>
      <w:r w:rsidRPr="00E77AA8">
        <w:rPr>
          <w:rFonts w:ascii="Garamond" w:eastAsia="Times New Roman" w:hAnsi="Garamond" w:cs="Times New Roman"/>
          <w:color w:val="59214C"/>
          <w:kern w:val="36"/>
          <w:sz w:val="42"/>
          <w:szCs w:val="42"/>
        </w:rPr>
        <w:t>which</w:t>
      </w:r>
      <w:proofErr w:type="gramEnd"/>
      <w:r w:rsidRPr="00E77AA8">
        <w:rPr>
          <w:rFonts w:ascii="Garamond" w:eastAsia="Times New Roman" w:hAnsi="Garamond" w:cs="Times New Roman"/>
          <w:color w:val="59214C"/>
          <w:kern w:val="36"/>
          <w:sz w:val="42"/>
          <w:szCs w:val="42"/>
        </w:rPr>
        <w:t xml:space="preserve"> equals business</w:t>
      </w:r>
      <w:r>
        <w:rPr>
          <w:rFonts w:ascii="Garamond" w:eastAsia="Times New Roman" w:hAnsi="Garamond" w:cs="Times New Roman"/>
          <w:color w:val="59214C"/>
          <w:kern w:val="36"/>
          <w:sz w:val="42"/>
          <w:szCs w:val="42"/>
        </w:rPr>
        <w:t xml:space="preserve"> </w:t>
      </w:r>
      <w:r w:rsidRPr="00E77AA8">
        <w:rPr>
          <w:rFonts w:ascii="Garamond" w:eastAsia="Times New Roman" w:hAnsi="Garamond" w:cs="Times New Roman"/>
          <w:color w:val="59214C"/>
          <w:kern w:val="36"/>
          <w:sz w:val="42"/>
          <w:szCs w:val="42"/>
          <w:u w:val="single"/>
        </w:rPr>
        <w:t>growth</w:t>
      </w:r>
      <w:r w:rsidRPr="00E77AA8">
        <w:rPr>
          <w:rFonts w:ascii="Garamond" w:eastAsia="Times New Roman" w:hAnsi="Garamond" w:cs="Times New Roman"/>
          <w:color w:val="59214C"/>
          <w:kern w:val="36"/>
          <w:sz w:val="42"/>
          <w:szCs w:val="42"/>
        </w:rPr>
        <w:t>!!</w:t>
      </w:r>
    </w:p>
    <w:p w:rsidR="002E6848" w:rsidRPr="002E6848" w:rsidRDefault="002E6848" w:rsidP="002E6848">
      <w:pPr>
        <w:tabs>
          <w:tab w:val="left" w:pos="6570"/>
        </w:tabs>
        <w:spacing w:before="75" w:after="75" w:line="240" w:lineRule="auto"/>
        <w:outlineLvl w:val="0"/>
        <w:rPr>
          <w:rFonts w:ascii="Times New Roman" w:eastAsia="Times New Roman" w:hAnsi="Times New Roman" w:cs="Times New Roman"/>
          <w:color w:val="59214C"/>
          <w:kern w:val="36"/>
          <w:sz w:val="10"/>
          <w:szCs w:val="42"/>
        </w:rPr>
      </w:pPr>
      <w:r>
        <w:rPr>
          <w:rFonts w:ascii="Times New Roman" w:eastAsia="Times New Roman" w:hAnsi="Times New Roman" w:cs="Times New Roman"/>
          <w:color w:val="59214C"/>
          <w:kern w:val="36"/>
          <w:sz w:val="10"/>
          <w:szCs w:val="42"/>
        </w:rPr>
        <w:tab/>
      </w:r>
    </w:p>
    <w:p w:rsidR="002E6848" w:rsidRDefault="00E77AA8" w:rsidP="002E6848">
      <w:pPr>
        <w:spacing w:after="150" w:line="240" w:lineRule="auto"/>
        <w:rPr>
          <w:rFonts w:ascii="Georgia" w:eastAsia="Times New Roman" w:hAnsi="Georgia" w:cs="Times New Roman"/>
          <w:color w:val="333333"/>
          <w:sz w:val="21"/>
          <w:szCs w:val="21"/>
        </w:rPr>
      </w:pPr>
      <w:r w:rsidRPr="002E6848">
        <w:rPr>
          <w:rFonts w:ascii="Georgia" w:eastAsia="Times New Roman" w:hAnsi="Georgia" w:cs="Times New Roman"/>
          <w:color w:val="333333"/>
          <w:sz w:val="21"/>
          <w:szCs w:val="21"/>
        </w:rPr>
        <w:t xml:space="preserve">EXPAND YOUR KNOWLEDGE, SAVE ON TAXES and BULLET PROOF YORU BUSINESS!  </w:t>
      </w:r>
      <w:r w:rsidR="002E6848" w:rsidRPr="002E6848">
        <w:rPr>
          <w:rFonts w:ascii="Georgia" w:eastAsia="Times New Roman" w:hAnsi="Georgia" w:cs="Times New Roman"/>
          <w:color w:val="333333"/>
          <w:sz w:val="21"/>
          <w:szCs w:val="21"/>
        </w:rPr>
        <w:t>Bring your laptop loaded with Quick Books and join your fellow STLREIA members on December 10th, 2016 for</w:t>
      </w:r>
      <w:r w:rsidR="002E6848">
        <w:rPr>
          <w:rFonts w:ascii="Georgia" w:eastAsia="Times New Roman" w:hAnsi="Georgia" w:cs="Times New Roman"/>
          <w:color w:val="333333"/>
          <w:sz w:val="21"/>
          <w:szCs w:val="21"/>
        </w:rPr>
        <w:t xml:space="preserve"> this valuable training session.  </w:t>
      </w:r>
    </w:p>
    <w:p w:rsidR="002E6848" w:rsidRPr="002E6848" w:rsidRDefault="002E6848" w:rsidP="002E6848">
      <w:pPr>
        <w:spacing w:after="150" w:line="240" w:lineRule="auto"/>
        <w:jc w:val="center"/>
        <w:rPr>
          <w:rFonts w:ascii="Georgia" w:eastAsia="Times New Roman" w:hAnsi="Georgia" w:cs="Times New Roman"/>
          <w:b/>
          <w:color w:val="333333"/>
          <w:sz w:val="21"/>
          <w:szCs w:val="21"/>
        </w:rPr>
      </w:pPr>
      <w:r w:rsidRPr="002E6848">
        <w:rPr>
          <w:rFonts w:ascii="Georgia" w:eastAsia="Times New Roman" w:hAnsi="Georgia" w:cs="Times New Roman"/>
          <w:b/>
          <w:color w:val="333333"/>
          <w:sz w:val="21"/>
          <w:szCs w:val="21"/>
        </w:rPr>
        <w:t xml:space="preserve">DON’T WAIT.    GO TO stlreia.com and sign up NOW!  The class is limited to 25 participants. </w:t>
      </w:r>
    </w:p>
    <w:sectPr w:rsidR="002E6848" w:rsidRPr="002E68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AA8"/>
    <w:rsid w:val="00024E6C"/>
    <w:rsid w:val="001745E5"/>
    <w:rsid w:val="001E0DED"/>
    <w:rsid w:val="002E5C9A"/>
    <w:rsid w:val="002E6848"/>
    <w:rsid w:val="003047C3"/>
    <w:rsid w:val="0032628C"/>
    <w:rsid w:val="00355E80"/>
    <w:rsid w:val="003A0A2D"/>
    <w:rsid w:val="004112A7"/>
    <w:rsid w:val="004F6D52"/>
    <w:rsid w:val="00586E3B"/>
    <w:rsid w:val="005950E7"/>
    <w:rsid w:val="005E0D50"/>
    <w:rsid w:val="005F5238"/>
    <w:rsid w:val="00653517"/>
    <w:rsid w:val="00661A69"/>
    <w:rsid w:val="00694FDE"/>
    <w:rsid w:val="006A03D6"/>
    <w:rsid w:val="006E5EAC"/>
    <w:rsid w:val="00744DDE"/>
    <w:rsid w:val="00787244"/>
    <w:rsid w:val="007C1642"/>
    <w:rsid w:val="007D0328"/>
    <w:rsid w:val="007E3569"/>
    <w:rsid w:val="007E721C"/>
    <w:rsid w:val="00A12769"/>
    <w:rsid w:val="00AF274C"/>
    <w:rsid w:val="00B05D60"/>
    <w:rsid w:val="00B53AC5"/>
    <w:rsid w:val="00B56508"/>
    <w:rsid w:val="00BA6347"/>
    <w:rsid w:val="00BE0E83"/>
    <w:rsid w:val="00C26F2F"/>
    <w:rsid w:val="00C64A7B"/>
    <w:rsid w:val="00C66BC4"/>
    <w:rsid w:val="00C70E7A"/>
    <w:rsid w:val="00C77E3F"/>
    <w:rsid w:val="00C81B50"/>
    <w:rsid w:val="00C918AF"/>
    <w:rsid w:val="00D3197E"/>
    <w:rsid w:val="00D60D84"/>
    <w:rsid w:val="00DA4E59"/>
    <w:rsid w:val="00DB317A"/>
    <w:rsid w:val="00DD70D3"/>
    <w:rsid w:val="00DE2525"/>
    <w:rsid w:val="00E0060D"/>
    <w:rsid w:val="00E4507C"/>
    <w:rsid w:val="00E67501"/>
    <w:rsid w:val="00E77AA8"/>
    <w:rsid w:val="00EC0F23"/>
    <w:rsid w:val="00F053D1"/>
    <w:rsid w:val="00F056C5"/>
    <w:rsid w:val="00F77BB0"/>
    <w:rsid w:val="00F84766"/>
    <w:rsid w:val="00FA202F"/>
    <w:rsid w:val="00FD2F7C"/>
    <w:rsid w:val="00FE14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92835A-571D-43CD-B4E0-582D6168E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E77AA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7AA8"/>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E77AA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922418">
      <w:bodyDiv w:val="1"/>
      <w:marLeft w:val="0"/>
      <w:marRight w:val="0"/>
      <w:marTop w:val="0"/>
      <w:marBottom w:val="0"/>
      <w:divBdr>
        <w:top w:val="none" w:sz="0" w:space="0" w:color="auto"/>
        <w:left w:val="none" w:sz="0" w:space="0" w:color="auto"/>
        <w:bottom w:val="none" w:sz="0" w:space="0" w:color="auto"/>
        <w:right w:val="none" w:sz="0" w:space="0" w:color="auto"/>
      </w:divBdr>
      <w:divsChild>
        <w:div w:id="9181709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C57A47-D153-49D1-8FF0-0773FCC6D4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322</Words>
  <Characters>1836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Oaks</dc:creator>
  <cp:keywords/>
  <dc:description/>
  <cp:lastModifiedBy>Oaks</cp:lastModifiedBy>
  <cp:revision>3</cp:revision>
  <dcterms:created xsi:type="dcterms:W3CDTF">2016-10-21T02:16:00Z</dcterms:created>
  <dcterms:modified xsi:type="dcterms:W3CDTF">2016-10-21T02:33:00Z</dcterms:modified>
</cp:coreProperties>
</file>